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F7D3C" w14:textId="77777777" w:rsidR="00BC226D" w:rsidRDefault="00E024AC">
      <w:r>
        <w:rPr>
          <w:noProof/>
        </w:rPr>
        <mc:AlternateContent>
          <mc:Choice Requires="wps">
            <w:drawing>
              <wp:inline distT="0" distB="0" distL="0" distR="0" wp14:anchorId="1AC370C1" wp14:editId="5717235F">
                <wp:extent cx="304800" cy="304800"/>
                <wp:effectExtent l="0" t="0" r="0" b="0"/>
                <wp:docPr id="418865421" name="Rectangle 1" descr="Green-Tech Nexus Roadma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3FCE5C" id="Rectangle 1" o:spid="_x0000_s1026" alt="Green-Tech Nexus Roadma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CBED21B" w14:textId="5987088A" w:rsidR="004B669C" w:rsidRDefault="00E024AC">
      <w:r>
        <w:rPr>
          <w:noProof/>
        </w:rPr>
        <w:drawing>
          <wp:inline distT="0" distB="0" distL="0" distR="0" wp14:anchorId="4E9E73A6" wp14:editId="466785FC">
            <wp:extent cx="11143862" cy="7429241"/>
            <wp:effectExtent l="0" t="0" r="635" b="635"/>
            <wp:docPr id="13570503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050357" name="Picture 135705035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1090" cy="7440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F344F" w14:textId="112E9443" w:rsidR="00BC226D" w:rsidRPr="00BC226D" w:rsidRDefault="00BC226D" w:rsidP="00BC226D">
      <w:pPr>
        <w:jc w:val="center"/>
      </w:pPr>
    </w:p>
    <w:p w14:paraId="28E6AD44" w14:textId="77777777" w:rsidR="00BC226D" w:rsidRPr="00BC226D" w:rsidRDefault="00BC226D" w:rsidP="00BC226D">
      <w:pPr>
        <w:jc w:val="center"/>
        <w:rPr>
          <w:rFonts w:ascii="Britannic Bold" w:hAnsi="Britannic Bold"/>
          <w:b/>
          <w:bCs/>
          <w:sz w:val="52"/>
          <w:szCs w:val="52"/>
        </w:rPr>
      </w:pPr>
      <w:r w:rsidRPr="00BC226D">
        <w:rPr>
          <w:rFonts w:ascii="Britannic Bold" w:hAnsi="Britannic Bold"/>
          <w:b/>
          <w:bCs/>
          <w:sz w:val="52"/>
          <w:szCs w:val="52"/>
        </w:rPr>
        <w:t>Project Green-Tech Nexus: From Vision to Lasting Impact</w:t>
      </w:r>
    </w:p>
    <w:p w14:paraId="3491D921" w14:textId="77777777" w:rsidR="00BC226D" w:rsidRPr="00BC226D" w:rsidRDefault="00BC226D" w:rsidP="00BC226D">
      <w:pPr>
        <w:jc w:val="center"/>
        <w:rPr>
          <w:rFonts w:ascii="Amasis MT Pro Light" w:hAnsi="Amasis MT Pro Light"/>
          <w:sz w:val="36"/>
          <w:szCs w:val="36"/>
        </w:rPr>
      </w:pPr>
      <w:r w:rsidRPr="00BC226D">
        <w:rPr>
          <w:rFonts w:ascii="Amasis MT Pro Light" w:hAnsi="Amasis MT Pro Light"/>
          <w:b/>
          <w:bCs/>
          <w:sz w:val="36"/>
          <w:szCs w:val="36"/>
        </w:rPr>
        <w:t>Clean Energy. Digital Opportunity. Stronger Communities. A Brighter Tomorrow.</w:t>
      </w:r>
    </w:p>
    <w:p w14:paraId="6CD75535" w14:textId="77777777" w:rsidR="00BC226D" w:rsidRPr="00BC226D" w:rsidRDefault="00BC226D" w:rsidP="00BC226D">
      <w:pPr>
        <w:rPr>
          <w:rFonts w:ascii="Amasis MT Pro Light" w:hAnsi="Amasis MT Pro Light"/>
        </w:rPr>
      </w:pPr>
      <w:r w:rsidRPr="00BC226D">
        <w:rPr>
          <w:rFonts w:ascii="Amasis MT Pro Light" w:hAnsi="Amasis MT Pro Light"/>
        </w:rPr>
        <w:t xml:space="preserve">Our strategic roadmap demonstrates how donor and corporate sponsor capital directly </w:t>
      </w:r>
      <w:proofErr w:type="gramStart"/>
      <w:r w:rsidRPr="00BC226D">
        <w:rPr>
          <w:rFonts w:ascii="Amasis MT Pro Light" w:hAnsi="Amasis MT Pro Light"/>
        </w:rPr>
        <w:t>converts</w:t>
      </w:r>
      <w:proofErr w:type="gramEnd"/>
      <w:r w:rsidRPr="00BC226D">
        <w:rPr>
          <w:rFonts w:ascii="Amasis MT Pro Light" w:hAnsi="Amasis MT Pro Light"/>
        </w:rPr>
        <w:t xml:space="preserve"> into sustainable, community-owned infrastructure. Designed around our flagship </w:t>
      </w:r>
      <w:r w:rsidRPr="00BC226D">
        <w:rPr>
          <w:rFonts w:ascii="Amasis MT Pro Light" w:hAnsi="Amasis MT Pro Light"/>
          <w:b/>
          <w:bCs/>
        </w:rPr>
        <w:t>Taraba State Demonstration Hub</w:t>
      </w:r>
      <w:r w:rsidRPr="00BC226D">
        <w:rPr>
          <w:rFonts w:ascii="Amasis MT Pro Light" w:hAnsi="Amasis MT Pro Light"/>
        </w:rPr>
        <w:t>, this model blends renewable energy, circular technology, and climate security into a self-sustaining ecosystem built to deliver measurable ESG and humanitarian returns.</w:t>
      </w:r>
    </w:p>
    <w:p w14:paraId="63870FF6" w14:textId="77777777" w:rsidR="00BC226D" w:rsidRPr="00BC226D" w:rsidRDefault="00BC226D" w:rsidP="00BC226D">
      <w:pPr>
        <w:rPr>
          <w:rFonts w:ascii="Amasis MT Pro Light" w:hAnsi="Amasis MT Pro Light"/>
          <w:b/>
          <w:bCs/>
        </w:rPr>
      </w:pPr>
      <w:r w:rsidRPr="00BC226D">
        <w:rPr>
          <w:rFonts w:ascii="Amasis MT Pro Light" w:hAnsi="Amasis MT Pro Light"/>
          <w:b/>
          <w:bCs/>
        </w:rPr>
        <w:t>Key Operational Pillars</w:t>
      </w:r>
    </w:p>
    <w:p w14:paraId="4F7C3C90" w14:textId="77777777" w:rsidR="00BC226D" w:rsidRPr="00BC226D" w:rsidRDefault="00BC226D" w:rsidP="00BC226D">
      <w:pPr>
        <w:numPr>
          <w:ilvl w:val="0"/>
          <w:numId w:val="1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>Renewable Energy:</w:t>
      </w:r>
      <w:r w:rsidRPr="00BC226D">
        <w:rPr>
          <w:rFonts w:ascii="Amasis MT Pro Light" w:hAnsi="Amasis MT Pro Light"/>
        </w:rPr>
        <w:t xml:space="preserve"> Clean, off-grid power generation that stabilizes local community access.</w:t>
      </w:r>
    </w:p>
    <w:p w14:paraId="796928B2" w14:textId="77777777" w:rsidR="00BC226D" w:rsidRPr="00BC226D" w:rsidRDefault="00BC226D" w:rsidP="00BC226D">
      <w:pPr>
        <w:numPr>
          <w:ilvl w:val="0"/>
          <w:numId w:val="1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>Digital Skills &amp; Circular Technology:</w:t>
      </w:r>
      <w:r w:rsidRPr="00BC226D">
        <w:rPr>
          <w:rFonts w:ascii="Amasis MT Pro Light" w:hAnsi="Amasis MT Pro Light"/>
        </w:rPr>
        <w:t xml:space="preserve"> E-waste processing, device refurbishment, and youth vocational training.</w:t>
      </w:r>
    </w:p>
    <w:p w14:paraId="2AC1F430" w14:textId="77777777" w:rsidR="00BC226D" w:rsidRPr="00BC226D" w:rsidRDefault="00BC226D" w:rsidP="00BC226D">
      <w:pPr>
        <w:numPr>
          <w:ilvl w:val="0"/>
          <w:numId w:val="1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 xml:space="preserve">Climate Resilience &amp; </w:t>
      </w:r>
      <w:proofErr w:type="spellStart"/>
      <w:r w:rsidRPr="00BC226D">
        <w:rPr>
          <w:rFonts w:ascii="Amasis MT Pro Light" w:hAnsi="Amasis MT Pro Light"/>
          <w:b/>
          <w:bCs/>
        </w:rPr>
        <w:t>Agro</w:t>
      </w:r>
      <w:proofErr w:type="spellEnd"/>
      <w:r w:rsidRPr="00BC226D">
        <w:rPr>
          <w:rFonts w:ascii="Amasis MT Pro Light" w:hAnsi="Amasis MT Pro Light"/>
          <w:b/>
          <w:bCs/>
        </w:rPr>
        <w:t>-Forestry:</w:t>
      </w:r>
      <w:r w:rsidRPr="00BC226D">
        <w:rPr>
          <w:rFonts w:ascii="Amasis MT Pro Light" w:hAnsi="Amasis MT Pro Light"/>
        </w:rPr>
        <w:t xml:space="preserve"> Land restoration, native seed propagation, and soil stabilization.</w:t>
      </w:r>
    </w:p>
    <w:p w14:paraId="3A82278F" w14:textId="77777777" w:rsidR="00BC226D" w:rsidRPr="00BC226D" w:rsidRDefault="00BC226D" w:rsidP="00BC226D">
      <w:pPr>
        <w:numPr>
          <w:ilvl w:val="0"/>
          <w:numId w:val="1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>Community Services &amp; Economic Growth:</w:t>
      </w:r>
      <w:r w:rsidRPr="00BC226D">
        <w:rPr>
          <w:rFonts w:ascii="Amasis MT Pro Light" w:hAnsi="Amasis MT Pro Light"/>
        </w:rPr>
        <w:t xml:space="preserve"> High-speed internet access, local enterprise incubators, and job creation.</w:t>
      </w:r>
    </w:p>
    <w:p w14:paraId="2E347BEE" w14:textId="77777777" w:rsidR="00BC226D" w:rsidRPr="00BC226D" w:rsidRDefault="00BC226D" w:rsidP="00BC226D">
      <w:pPr>
        <w:rPr>
          <w:rFonts w:ascii="Amasis MT Pro Light" w:hAnsi="Amasis MT Pro Light"/>
        </w:rPr>
      </w:pPr>
    </w:p>
    <w:p w14:paraId="2E833147" w14:textId="77777777" w:rsidR="00BC226D" w:rsidRPr="00BC226D" w:rsidRDefault="00BC226D" w:rsidP="00BC226D">
      <w:pPr>
        <w:rPr>
          <w:rFonts w:ascii="Amasis MT Pro Light" w:hAnsi="Amasis MT Pro Light"/>
          <w:b/>
          <w:bCs/>
        </w:rPr>
      </w:pPr>
      <w:r w:rsidRPr="00BC226D">
        <w:rPr>
          <w:rFonts w:ascii="Amasis MT Pro Light" w:hAnsi="Amasis MT Pro Light"/>
          <w:b/>
          <w:bCs/>
        </w:rPr>
        <w:t>The 6-Phase Execution Roadmap</w:t>
      </w:r>
    </w:p>
    <w:p w14:paraId="7A064622" w14:textId="77777777" w:rsidR="00BC226D" w:rsidRPr="00BC226D" w:rsidRDefault="00BC226D" w:rsidP="00BC226D">
      <w:pPr>
        <w:rPr>
          <w:rFonts w:ascii="Amasis MT Pro Light" w:hAnsi="Amasis MT Pro Light"/>
          <w:b/>
          <w:bCs/>
        </w:rPr>
      </w:pPr>
      <w:r w:rsidRPr="00BC226D">
        <w:rPr>
          <w:rFonts w:ascii="Amasis MT Pro Light" w:hAnsi="Amasis MT Pro Light"/>
          <w:b/>
          <w:bCs/>
        </w:rPr>
        <w:t xml:space="preserve">01. Engage &amp; Assess (Months 0–3) | </w:t>
      </w:r>
      <w:r w:rsidRPr="00BC226D">
        <w:rPr>
          <w:rFonts w:ascii="Amasis MT Pro Light" w:hAnsi="Amasis MT Pro Light"/>
          <w:b/>
          <w:bCs/>
          <w:i/>
          <w:iCs/>
        </w:rPr>
        <w:t>A Shared Vision</w:t>
      </w:r>
    </w:p>
    <w:p w14:paraId="5DBD8248" w14:textId="77777777" w:rsidR="00BC226D" w:rsidRPr="00BC226D" w:rsidRDefault="00BC226D" w:rsidP="00BC226D">
      <w:pPr>
        <w:rPr>
          <w:rFonts w:ascii="Amasis MT Pro Light" w:hAnsi="Amasis MT Pro Light"/>
        </w:rPr>
      </w:pPr>
      <w:r w:rsidRPr="00BC226D">
        <w:rPr>
          <w:rFonts w:ascii="Amasis MT Pro Light" w:hAnsi="Amasis MT Pro Light"/>
        </w:rPr>
        <w:t>We align local priorities with rigorous risk mitigation before capital deployment.</w:t>
      </w:r>
    </w:p>
    <w:p w14:paraId="78443456" w14:textId="77777777" w:rsidR="00BC226D" w:rsidRPr="00BC226D" w:rsidRDefault="00BC226D" w:rsidP="00BC226D">
      <w:pPr>
        <w:numPr>
          <w:ilvl w:val="0"/>
          <w:numId w:val="2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>Community &amp; Stakeholder Consultations:</w:t>
      </w:r>
      <w:r w:rsidRPr="00BC226D">
        <w:rPr>
          <w:rFonts w:ascii="Amasis MT Pro Light" w:hAnsi="Amasis MT Pro Light"/>
        </w:rPr>
        <w:t xml:space="preserve"> Conducting ground-level needs assessments with community leaders, regional governments, and local social workers.</w:t>
      </w:r>
    </w:p>
    <w:p w14:paraId="5EBAF713" w14:textId="77777777" w:rsidR="00BC226D" w:rsidRPr="00BC226D" w:rsidRDefault="00BC226D" w:rsidP="00BC226D">
      <w:pPr>
        <w:numPr>
          <w:ilvl w:val="0"/>
          <w:numId w:val="2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>Environmental &amp; Social Reviews:</w:t>
      </w:r>
      <w:r w:rsidRPr="00BC226D">
        <w:rPr>
          <w:rFonts w:ascii="Amasis MT Pro Light" w:hAnsi="Amasis MT Pro Light"/>
        </w:rPr>
        <w:t xml:space="preserve"> Mapping local ecological needs, digital access deficits, and key operational requirements to establish baseline ESG metrics.</w:t>
      </w:r>
    </w:p>
    <w:p w14:paraId="45A5777B" w14:textId="77777777" w:rsidR="00BC226D" w:rsidRPr="00BC226D" w:rsidRDefault="00BC226D" w:rsidP="00BC226D">
      <w:pPr>
        <w:rPr>
          <w:rFonts w:ascii="Amasis MT Pro Light" w:hAnsi="Amasis MT Pro Light"/>
        </w:rPr>
      </w:pPr>
    </w:p>
    <w:p w14:paraId="77E592E1" w14:textId="77777777" w:rsidR="00BC226D" w:rsidRPr="00BC226D" w:rsidRDefault="00BC226D" w:rsidP="00BC226D">
      <w:pPr>
        <w:rPr>
          <w:rFonts w:ascii="Amasis MT Pro Light" w:hAnsi="Amasis MT Pro Light"/>
          <w:b/>
          <w:bCs/>
        </w:rPr>
      </w:pPr>
      <w:r w:rsidRPr="00BC226D">
        <w:rPr>
          <w:rFonts w:ascii="Amasis MT Pro Light" w:hAnsi="Amasis MT Pro Light"/>
          <w:b/>
          <w:bCs/>
        </w:rPr>
        <w:t xml:space="preserve">02. Design &amp; Plan (Months 3–6) | </w:t>
      </w:r>
      <w:r w:rsidRPr="00BC226D">
        <w:rPr>
          <w:rFonts w:ascii="Amasis MT Pro Light" w:hAnsi="Amasis MT Pro Light"/>
          <w:b/>
          <w:bCs/>
          <w:i/>
          <w:iCs/>
        </w:rPr>
        <w:t>A Fundable Plan</w:t>
      </w:r>
    </w:p>
    <w:p w14:paraId="3D40C2D7" w14:textId="77777777" w:rsidR="00BC226D" w:rsidRPr="00BC226D" w:rsidRDefault="00BC226D" w:rsidP="00BC226D">
      <w:pPr>
        <w:rPr>
          <w:rFonts w:ascii="Amasis MT Pro Light" w:hAnsi="Amasis MT Pro Light"/>
        </w:rPr>
      </w:pPr>
      <w:r w:rsidRPr="00BC226D">
        <w:rPr>
          <w:rFonts w:ascii="Amasis MT Pro Light" w:hAnsi="Amasis MT Pro Light"/>
        </w:rPr>
        <w:t>We engineer modular, scalable infrastructure customized to local energy and tech demands.</w:t>
      </w:r>
    </w:p>
    <w:p w14:paraId="4FFA96A8" w14:textId="77777777" w:rsidR="00BC226D" w:rsidRPr="00BC226D" w:rsidRDefault="00BC226D" w:rsidP="00BC226D">
      <w:pPr>
        <w:numPr>
          <w:ilvl w:val="0"/>
          <w:numId w:val="3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>Technical &amp; Solar Engineering:</w:t>
      </w:r>
      <w:r w:rsidRPr="00BC226D">
        <w:rPr>
          <w:rFonts w:ascii="Amasis MT Pro Light" w:hAnsi="Amasis MT Pro Light"/>
        </w:rPr>
        <w:t xml:space="preserve"> Finalizing architectural layouts, solar array specifications, and component-level diagnostic lab setups.</w:t>
      </w:r>
    </w:p>
    <w:p w14:paraId="51B6C3D3" w14:textId="77777777" w:rsidR="00BC226D" w:rsidRPr="00BC226D" w:rsidRDefault="00BC226D" w:rsidP="00BC226D">
      <w:pPr>
        <w:numPr>
          <w:ilvl w:val="0"/>
          <w:numId w:val="3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>Operational Budgeting:</w:t>
      </w:r>
      <w:r w:rsidRPr="00BC226D">
        <w:rPr>
          <w:rFonts w:ascii="Amasis MT Pro Light" w:hAnsi="Amasis MT Pro Light"/>
        </w:rPr>
        <w:t xml:space="preserve"> Mapping detailed procurement schedules, staffing frameworks, and revenue-generation timelines for full transparency.</w:t>
      </w:r>
    </w:p>
    <w:p w14:paraId="6B834B25" w14:textId="77777777" w:rsidR="00BC226D" w:rsidRPr="00BC226D" w:rsidRDefault="00BC226D" w:rsidP="00BC226D">
      <w:pPr>
        <w:rPr>
          <w:rFonts w:ascii="Amasis MT Pro Light" w:hAnsi="Amasis MT Pro Light"/>
        </w:rPr>
      </w:pPr>
    </w:p>
    <w:p w14:paraId="26E6ADF3" w14:textId="77777777" w:rsidR="00BC226D" w:rsidRPr="00BC226D" w:rsidRDefault="00BC226D" w:rsidP="00BC226D">
      <w:pPr>
        <w:rPr>
          <w:rFonts w:ascii="Amasis MT Pro Light" w:hAnsi="Amasis MT Pro Light"/>
          <w:b/>
          <w:bCs/>
        </w:rPr>
      </w:pPr>
      <w:r w:rsidRPr="00BC226D">
        <w:rPr>
          <w:rFonts w:ascii="Amasis MT Pro Light" w:hAnsi="Amasis MT Pro Light"/>
          <w:b/>
          <w:bCs/>
        </w:rPr>
        <w:t xml:space="preserve">03. Capitalize &amp; Partner (Months 6–9) | </w:t>
      </w:r>
      <w:r w:rsidRPr="00BC226D">
        <w:rPr>
          <w:rFonts w:ascii="Amasis MT Pro Light" w:hAnsi="Amasis MT Pro Light"/>
          <w:b/>
          <w:bCs/>
          <w:i/>
          <w:iCs/>
        </w:rPr>
        <w:t>Strong Partnerships</w:t>
      </w:r>
    </w:p>
    <w:p w14:paraId="7AABFF24" w14:textId="77777777" w:rsidR="00BC226D" w:rsidRPr="00BC226D" w:rsidRDefault="00BC226D" w:rsidP="00BC226D">
      <w:pPr>
        <w:rPr>
          <w:rFonts w:ascii="Amasis MT Pro Light" w:hAnsi="Amasis MT Pro Light"/>
        </w:rPr>
      </w:pPr>
      <w:r w:rsidRPr="00BC226D">
        <w:rPr>
          <w:rFonts w:ascii="Amasis MT Pro Light" w:hAnsi="Amasis MT Pro Light"/>
        </w:rPr>
        <w:t>We lock in governance structures, land allocation, and co-funding streams.</w:t>
      </w:r>
    </w:p>
    <w:p w14:paraId="39D31B50" w14:textId="77777777" w:rsidR="00BC226D" w:rsidRPr="00BC226D" w:rsidRDefault="00BC226D" w:rsidP="00BC226D">
      <w:pPr>
        <w:numPr>
          <w:ilvl w:val="0"/>
          <w:numId w:val="4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>Sponsor &amp; Donor Capital Matching:</w:t>
      </w:r>
      <w:r w:rsidRPr="00BC226D">
        <w:rPr>
          <w:rFonts w:ascii="Amasis MT Pro Light" w:hAnsi="Amasis MT Pro Light"/>
        </w:rPr>
        <w:t xml:space="preserve"> Aligning corporate ESG commitments and grant funding with specific hub naming rights and operational milestones.</w:t>
      </w:r>
    </w:p>
    <w:p w14:paraId="0A8B7660" w14:textId="77777777" w:rsidR="00BC226D" w:rsidRPr="00BC226D" w:rsidRDefault="00BC226D" w:rsidP="00BC226D">
      <w:pPr>
        <w:numPr>
          <w:ilvl w:val="0"/>
          <w:numId w:val="4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>Government &amp; Community Integration:</w:t>
      </w:r>
      <w:r w:rsidRPr="00BC226D">
        <w:rPr>
          <w:rFonts w:ascii="Amasis MT Pro Light" w:hAnsi="Amasis MT Pro Light"/>
        </w:rPr>
        <w:t xml:space="preserve"> Securing state land approvals, inter-ministerial endorsements, and local leadership stewardship committees.</w:t>
      </w:r>
    </w:p>
    <w:p w14:paraId="234907AF" w14:textId="77777777" w:rsidR="00BC226D" w:rsidRPr="00BC226D" w:rsidRDefault="00BC226D" w:rsidP="00BC226D">
      <w:pPr>
        <w:rPr>
          <w:rFonts w:ascii="Amasis MT Pro Light" w:hAnsi="Amasis MT Pro Light"/>
        </w:rPr>
      </w:pPr>
    </w:p>
    <w:p w14:paraId="43B89100" w14:textId="77777777" w:rsidR="00BC226D" w:rsidRPr="00BC226D" w:rsidRDefault="00BC226D" w:rsidP="00BC226D">
      <w:pPr>
        <w:rPr>
          <w:rFonts w:ascii="Amasis MT Pro Light" w:hAnsi="Amasis MT Pro Light"/>
          <w:b/>
          <w:bCs/>
        </w:rPr>
      </w:pPr>
      <w:r w:rsidRPr="00BC226D">
        <w:rPr>
          <w:rFonts w:ascii="Amasis MT Pro Light" w:hAnsi="Amasis MT Pro Light"/>
          <w:b/>
          <w:bCs/>
        </w:rPr>
        <w:t xml:space="preserve">04. Build &amp; Commission (Months 9–15) | </w:t>
      </w:r>
      <w:r w:rsidRPr="00BC226D">
        <w:rPr>
          <w:rFonts w:ascii="Amasis MT Pro Light" w:hAnsi="Amasis MT Pro Light"/>
          <w:b/>
          <w:bCs/>
          <w:i/>
          <w:iCs/>
        </w:rPr>
        <w:t>Infrastructure in Place</w:t>
      </w:r>
    </w:p>
    <w:p w14:paraId="2555DCD7" w14:textId="77777777" w:rsidR="00BC226D" w:rsidRPr="00BC226D" w:rsidRDefault="00BC226D" w:rsidP="00BC226D">
      <w:pPr>
        <w:tabs>
          <w:tab w:val="num" w:pos="720"/>
        </w:tabs>
        <w:rPr>
          <w:rFonts w:ascii="Amasis MT Pro Light" w:hAnsi="Amasis MT Pro Light"/>
        </w:rPr>
      </w:pPr>
      <w:r w:rsidRPr="00BC226D">
        <w:rPr>
          <w:rFonts w:ascii="Amasis MT Pro Light" w:hAnsi="Amasis MT Pro Light"/>
        </w:rPr>
        <w:t>Physical assets are deployed, installed, and certified for active service.</w:t>
      </w:r>
    </w:p>
    <w:p w14:paraId="1F8D0F61" w14:textId="4E9FA790" w:rsidR="00BC226D" w:rsidRPr="00BC226D" w:rsidRDefault="00BC226D" w:rsidP="00BC226D">
      <w:pPr>
        <w:pStyle w:val="ListParagraph"/>
        <w:numPr>
          <w:ilvl w:val="0"/>
          <w:numId w:val="5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>Solar Utility &amp; Lab Construction:</w:t>
      </w:r>
      <w:r w:rsidRPr="00BC226D">
        <w:rPr>
          <w:rFonts w:ascii="Amasis MT Pro Light" w:hAnsi="Amasis MT Pro Light"/>
        </w:rPr>
        <w:t xml:space="preserve"> Installing micro-grid solar infrastructure, high-speed connectivity, and hardware diagnostic equipment.</w:t>
      </w:r>
    </w:p>
    <w:p w14:paraId="1A2A8CC2" w14:textId="77777777" w:rsidR="00BC226D" w:rsidRPr="00BC226D" w:rsidRDefault="00BC226D" w:rsidP="00BC226D">
      <w:pPr>
        <w:numPr>
          <w:ilvl w:val="0"/>
          <w:numId w:val="5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>Climate Node Activation:</w:t>
      </w:r>
      <w:r w:rsidRPr="00BC226D">
        <w:rPr>
          <w:rFonts w:ascii="Amasis MT Pro Light" w:hAnsi="Amasis MT Pro Light"/>
        </w:rPr>
        <w:t xml:space="preserve"> Establishing native tree nurseries and </w:t>
      </w:r>
      <w:proofErr w:type="spellStart"/>
      <w:r w:rsidRPr="00BC226D">
        <w:rPr>
          <w:rFonts w:ascii="Amasis MT Pro Light" w:hAnsi="Amasis MT Pro Light"/>
        </w:rPr>
        <w:t>agro</w:t>
      </w:r>
      <w:proofErr w:type="spellEnd"/>
      <w:r w:rsidRPr="00BC226D">
        <w:rPr>
          <w:rFonts w:ascii="Amasis MT Pro Light" w:hAnsi="Amasis MT Pro Light"/>
        </w:rPr>
        <w:t>-forestry propagation beds on site.</w:t>
      </w:r>
    </w:p>
    <w:p w14:paraId="6D66AED7" w14:textId="77777777" w:rsidR="00BC226D" w:rsidRPr="00BC226D" w:rsidRDefault="00BC226D" w:rsidP="00BC226D">
      <w:pPr>
        <w:rPr>
          <w:rFonts w:ascii="Amasis MT Pro Light" w:hAnsi="Amasis MT Pro Light"/>
        </w:rPr>
      </w:pPr>
    </w:p>
    <w:p w14:paraId="174E5493" w14:textId="77777777" w:rsidR="00BC226D" w:rsidRPr="00BC226D" w:rsidRDefault="00BC226D" w:rsidP="00BC226D">
      <w:pPr>
        <w:rPr>
          <w:rFonts w:ascii="Amasis MT Pro Light" w:hAnsi="Amasis MT Pro Light"/>
          <w:b/>
          <w:bCs/>
        </w:rPr>
      </w:pPr>
      <w:r w:rsidRPr="00BC226D">
        <w:rPr>
          <w:rFonts w:ascii="Amasis MT Pro Light" w:hAnsi="Amasis MT Pro Light"/>
          <w:b/>
          <w:bCs/>
        </w:rPr>
        <w:t xml:space="preserve">05. Launch &amp; Operate (Months 15–24) | </w:t>
      </w:r>
      <w:r w:rsidRPr="00BC226D">
        <w:rPr>
          <w:rFonts w:ascii="Amasis MT Pro Light" w:hAnsi="Amasis MT Pro Light"/>
          <w:b/>
          <w:bCs/>
          <w:i/>
          <w:iCs/>
        </w:rPr>
        <w:t>Community in Action</w:t>
      </w:r>
    </w:p>
    <w:p w14:paraId="330F3AD5" w14:textId="77777777" w:rsidR="00BC226D" w:rsidRPr="00BC226D" w:rsidRDefault="00BC226D" w:rsidP="00BC226D">
      <w:pPr>
        <w:rPr>
          <w:rFonts w:ascii="Amasis MT Pro Light" w:hAnsi="Amasis MT Pro Light"/>
        </w:rPr>
      </w:pPr>
      <w:r w:rsidRPr="00BC226D">
        <w:rPr>
          <w:rFonts w:ascii="Amasis MT Pro Light" w:hAnsi="Amasis MT Pro Light"/>
        </w:rPr>
        <w:t>Programs launch, generating immediate social impact alongside commercial micro-service revenue.</w:t>
      </w:r>
    </w:p>
    <w:p w14:paraId="3A3DB270" w14:textId="77777777" w:rsidR="00BC226D" w:rsidRPr="00BC226D" w:rsidRDefault="00BC226D" w:rsidP="00BC226D">
      <w:pPr>
        <w:numPr>
          <w:ilvl w:val="0"/>
          <w:numId w:val="6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>Workforce Development:</w:t>
      </w:r>
      <w:r w:rsidRPr="00BC226D">
        <w:rPr>
          <w:rFonts w:ascii="Amasis MT Pro Light" w:hAnsi="Amasis MT Pro Light"/>
        </w:rPr>
        <w:t xml:space="preserve"> Enrolling cohorts in certified hardware repair, digital literacy, and e-waste management.</w:t>
      </w:r>
    </w:p>
    <w:p w14:paraId="70C5BD76" w14:textId="77777777" w:rsidR="00BC226D" w:rsidRPr="00BC226D" w:rsidRDefault="00BC226D" w:rsidP="00BC226D">
      <w:pPr>
        <w:numPr>
          <w:ilvl w:val="0"/>
          <w:numId w:val="6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>Device Redistribution &amp; Services:</w:t>
      </w:r>
      <w:r w:rsidRPr="00BC226D">
        <w:rPr>
          <w:rFonts w:ascii="Amasis MT Pro Light" w:hAnsi="Amasis MT Pro Light"/>
        </w:rPr>
        <w:t xml:space="preserve"> Refurbishing hardware for local schools, offering solar charging passes, and supporting local entrepreneurs.</w:t>
      </w:r>
    </w:p>
    <w:p w14:paraId="6D024A6E" w14:textId="77777777" w:rsidR="00BC226D" w:rsidRPr="00BC226D" w:rsidRDefault="00BC226D" w:rsidP="00BC226D">
      <w:pPr>
        <w:rPr>
          <w:rFonts w:ascii="Amasis MT Pro Light" w:hAnsi="Amasis MT Pro Light"/>
        </w:rPr>
      </w:pPr>
    </w:p>
    <w:p w14:paraId="0BEE53D4" w14:textId="77777777" w:rsidR="00BC226D" w:rsidRPr="00BC226D" w:rsidRDefault="00BC226D" w:rsidP="00BC226D">
      <w:pPr>
        <w:rPr>
          <w:rFonts w:ascii="Amasis MT Pro Light" w:hAnsi="Amasis MT Pro Light"/>
          <w:b/>
          <w:bCs/>
        </w:rPr>
      </w:pPr>
      <w:r w:rsidRPr="00BC226D">
        <w:rPr>
          <w:rFonts w:ascii="Amasis MT Pro Light" w:hAnsi="Amasis MT Pro Light"/>
          <w:b/>
          <w:bCs/>
        </w:rPr>
        <w:t xml:space="preserve">06. Measure &amp; Optimize (Months 24+) | </w:t>
      </w:r>
      <w:r w:rsidRPr="00BC226D">
        <w:rPr>
          <w:rFonts w:ascii="Amasis MT Pro Light" w:hAnsi="Amasis MT Pro Light"/>
          <w:b/>
          <w:bCs/>
          <w:i/>
          <w:iCs/>
        </w:rPr>
        <w:t>A Scalable Model</w:t>
      </w:r>
    </w:p>
    <w:p w14:paraId="511294DA" w14:textId="77777777" w:rsidR="00BC226D" w:rsidRPr="00BC226D" w:rsidRDefault="00BC226D" w:rsidP="00BC226D">
      <w:pPr>
        <w:rPr>
          <w:rFonts w:ascii="Amasis MT Pro Light" w:hAnsi="Amasis MT Pro Light"/>
        </w:rPr>
      </w:pPr>
      <w:r w:rsidRPr="00BC226D">
        <w:rPr>
          <w:rFonts w:ascii="Amasis MT Pro Light" w:hAnsi="Amasis MT Pro Light"/>
        </w:rPr>
        <w:t>Hubs reach financial self-sufficiency, generating data to fuel network-wide replication.</w:t>
      </w:r>
    </w:p>
    <w:p w14:paraId="07271055" w14:textId="77777777" w:rsidR="00BC226D" w:rsidRPr="00BC226D" w:rsidRDefault="00BC226D" w:rsidP="00BC226D">
      <w:pPr>
        <w:numPr>
          <w:ilvl w:val="0"/>
          <w:numId w:val="7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>Impact Tracking &amp; ESG Reporting:</w:t>
      </w:r>
      <w:r w:rsidRPr="00BC226D">
        <w:rPr>
          <w:rFonts w:ascii="Amasis MT Pro Light" w:hAnsi="Amasis MT Pro Light"/>
        </w:rPr>
        <w:t xml:space="preserve"> Auditing energy generated, e-waste processed, students trained, and carbon offset metrics for sponsors.</w:t>
      </w:r>
    </w:p>
    <w:p w14:paraId="203CC02B" w14:textId="77777777" w:rsidR="00BC226D" w:rsidRPr="00BC226D" w:rsidRDefault="00BC226D" w:rsidP="00BC226D">
      <w:pPr>
        <w:numPr>
          <w:ilvl w:val="0"/>
          <w:numId w:val="7"/>
        </w:numPr>
        <w:rPr>
          <w:rFonts w:ascii="Amasis MT Pro Light" w:hAnsi="Amasis MT Pro Light"/>
        </w:rPr>
      </w:pPr>
      <w:r w:rsidRPr="00BC226D">
        <w:rPr>
          <w:rFonts w:ascii="Amasis MT Pro Light" w:hAnsi="Amasis MT Pro Light"/>
          <w:b/>
          <w:bCs/>
        </w:rPr>
        <w:t>Replication &amp; Scaling:</w:t>
      </w:r>
      <w:r w:rsidRPr="00BC226D">
        <w:rPr>
          <w:rFonts w:ascii="Amasis MT Pro Light" w:hAnsi="Amasis MT Pro Light"/>
        </w:rPr>
        <w:t xml:space="preserve"> Reinvesting operational surpluses to expand secondary hubs across our 21-state network.</w:t>
      </w:r>
    </w:p>
    <w:p w14:paraId="55A507F0" w14:textId="77777777" w:rsidR="00BC226D" w:rsidRPr="00BC226D" w:rsidRDefault="00BC226D" w:rsidP="00BC226D">
      <w:pPr>
        <w:rPr>
          <w:rFonts w:ascii="Amasis MT Pro Light" w:hAnsi="Amasis MT Pro Light"/>
        </w:rPr>
      </w:pPr>
    </w:p>
    <w:p w14:paraId="372E711F" w14:textId="77777777" w:rsidR="00BC226D" w:rsidRPr="00BC226D" w:rsidRDefault="00BC226D" w:rsidP="00BC226D">
      <w:pPr>
        <w:rPr>
          <w:rFonts w:ascii="Amasis MT Pro Light" w:hAnsi="Amasis MT Pro Light"/>
          <w:b/>
          <w:bCs/>
        </w:rPr>
      </w:pPr>
      <w:r w:rsidRPr="00BC226D">
        <w:rPr>
          <w:rFonts w:ascii="Amasis MT Pro Light" w:hAnsi="Amasis MT Pro Light"/>
          <w:b/>
          <w:bCs/>
        </w:rPr>
        <w:t>Targeted Impact Highlights (Taraba Demonstration Hub)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3"/>
        <w:gridCol w:w="2346"/>
        <w:gridCol w:w="5025"/>
      </w:tblGrid>
      <w:tr w:rsidR="00BC226D" w:rsidRPr="00BC226D" w14:paraId="0C173BE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B675DA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  <w:b/>
                <w:bCs/>
              </w:rPr>
              <w:t>Metric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D3D986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  <w:b/>
                <w:bCs/>
              </w:rPr>
              <w:t>Target Goal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4CE5C2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  <w:b/>
                <w:bCs/>
              </w:rPr>
              <w:t>Sponsor/Donor ESG Value</w:t>
            </w:r>
          </w:p>
        </w:tc>
      </w:tr>
      <w:tr w:rsidR="00BC226D" w:rsidRPr="00BC226D" w14:paraId="46F8F33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614954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  <w:b/>
                <w:bCs/>
              </w:rPr>
              <w:t>People Trained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4721DD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  <w:b/>
                <w:bCs/>
              </w:rPr>
              <w:t>2,000+</w:t>
            </w:r>
            <w:r w:rsidRPr="00BC226D">
              <w:rPr>
                <w:rFonts w:ascii="Amasis MT Pro Light" w:hAnsi="Amasis MT Pro Light"/>
              </w:rPr>
              <w:t xml:space="preserve"> Youth &amp; Adults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EAE8FC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</w:rPr>
              <w:t>Direct workforce development and vocational certification in high-demand technical trades.</w:t>
            </w:r>
          </w:p>
        </w:tc>
      </w:tr>
      <w:tr w:rsidR="00BC226D" w:rsidRPr="00BC226D" w14:paraId="25EE0CC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98A0B6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  <w:b/>
                <w:bCs/>
              </w:rPr>
              <w:t>Devices Refurbished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5A4461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  <w:b/>
                <w:bCs/>
              </w:rPr>
              <w:t>5,000+</w:t>
            </w:r>
            <w:r w:rsidRPr="00BC226D">
              <w:rPr>
                <w:rFonts w:ascii="Amasis MT Pro Light" w:hAnsi="Amasis MT Pro Light"/>
              </w:rPr>
              <w:t xml:space="preserve"> Units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FE040C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</w:rPr>
              <w:t>E-waste diversion from landfills combined with digital access expansion for rural classrooms.</w:t>
            </w:r>
          </w:p>
        </w:tc>
      </w:tr>
      <w:tr w:rsidR="00BC226D" w:rsidRPr="00BC226D" w14:paraId="69ABA0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6D5F59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  <w:b/>
                <w:bCs/>
              </w:rPr>
              <w:t>Trees Propagated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EFBB7D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  <w:b/>
                <w:bCs/>
              </w:rPr>
              <w:t>100,000+</w:t>
            </w:r>
            <w:r w:rsidRPr="00BC226D">
              <w:rPr>
                <w:rFonts w:ascii="Amasis MT Pro Light" w:hAnsi="Amasis MT Pro Light"/>
              </w:rPr>
              <w:t xml:space="preserve"> Saplings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8824D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</w:rPr>
              <w:t>Watershed stabilization, active topsoil restoration, and carbon offset tracking.</w:t>
            </w:r>
          </w:p>
        </w:tc>
      </w:tr>
      <w:tr w:rsidR="00BC226D" w:rsidRPr="00BC226D" w14:paraId="6EB0586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30E1F7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  <w:b/>
                <w:bCs/>
              </w:rPr>
              <w:t>Clean Energy Capacity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59AB95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  <w:b/>
                <w:bCs/>
              </w:rPr>
              <w:t>250 kW</w:t>
            </w:r>
            <w:r w:rsidRPr="00BC226D">
              <w:rPr>
                <w:rFonts w:ascii="Amasis MT Pro Light" w:hAnsi="Amasis MT Pro Light"/>
              </w:rPr>
              <w:t xml:space="preserve"> Solar Power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82781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</w:rPr>
              <w:t>Off-grid power resilience supporting hub operations and local micro-utilities.</w:t>
            </w:r>
          </w:p>
        </w:tc>
      </w:tr>
      <w:tr w:rsidR="00BC226D" w:rsidRPr="00BC226D" w14:paraId="607FF32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3D4242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  <w:b/>
                <w:bCs/>
              </w:rPr>
              <w:t>Local Jobs Supported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23D724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  <w:b/>
                <w:bCs/>
              </w:rPr>
              <w:t>200+</w:t>
            </w:r>
            <w:r w:rsidRPr="00BC226D">
              <w:rPr>
                <w:rFonts w:ascii="Amasis MT Pro Light" w:hAnsi="Amasis MT Pro Light"/>
              </w:rPr>
              <w:t xml:space="preserve"> Direct Opportunities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01289D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</w:rPr>
              <w:t>Sustainable economic activation for rural technicians, nursery staff, and entrepreneurs.</w:t>
            </w:r>
          </w:p>
        </w:tc>
      </w:tr>
      <w:tr w:rsidR="00BC226D" w:rsidRPr="00BC226D" w14:paraId="7786CF1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9F7955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  <w:b/>
                <w:bCs/>
              </w:rPr>
              <w:t>Livelihood Outcome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FE6FC5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  <w:b/>
                <w:bCs/>
              </w:rPr>
              <w:t>Measurable Transformation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12B3C1" w14:textId="77777777" w:rsidR="00BC226D" w:rsidRPr="00BC226D" w:rsidRDefault="00BC226D" w:rsidP="00BC226D">
            <w:pPr>
              <w:rPr>
                <w:rFonts w:ascii="Amasis MT Pro Light" w:hAnsi="Amasis MT Pro Light"/>
              </w:rPr>
            </w:pPr>
            <w:r w:rsidRPr="00BC226D">
              <w:rPr>
                <w:rFonts w:ascii="Amasis MT Pro Light" w:hAnsi="Amasis MT Pro Light"/>
              </w:rPr>
              <w:t>Sustained long-term improvements in digital access, income generation, and community climate resilience.</w:t>
            </w:r>
          </w:p>
        </w:tc>
      </w:tr>
    </w:tbl>
    <w:p w14:paraId="09C4DA91" w14:textId="77777777" w:rsidR="00BC226D" w:rsidRPr="00BC226D" w:rsidRDefault="00BC226D" w:rsidP="00BC226D">
      <w:pPr>
        <w:rPr>
          <w:rFonts w:ascii="Amasis MT Pro Light" w:hAnsi="Amasis MT Pro Light"/>
          <w:b/>
          <w:bCs/>
        </w:rPr>
      </w:pPr>
      <w:r w:rsidRPr="00BC226D">
        <w:rPr>
          <w:rFonts w:ascii="Amasis MT Pro Light" w:hAnsi="Amasis MT Pro Light"/>
          <w:b/>
          <w:bCs/>
        </w:rPr>
        <w:t>Partner With Us to Build Permanent Infrastructure</w:t>
      </w:r>
    </w:p>
    <w:p w14:paraId="60019B5B" w14:textId="77777777" w:rsidR="00BC226D" w:rsidRPr="00BC226D" w:rsidRDefault="00BC226D" w:rsidP="00BC226D">
      <w:pPr>
        <w:rPr>
          <w:rFonts w:ascii="Amasis MT Pro Light" w:hAnsi="Amasis MT Pro Light"/>
        </w:rPr>
      </w:pPr>
      <w:r w:rsidRPr="00BC226D">
        <w:rPr>
          <w:rFonts w:ascii="Amasis MT Pro Light" w:hAnsi="Amasis MT Pro Light"/>
        </w:rPr>
        <w:t>Whether you are seeking to fulfill corporate ESG targets, deploy grant funding into sustainable models, or provide in-kind technology support, Project Green-Tech Nexus offers a verified, high-yield vehicle for social investment.</w:t>
      </w:r>
    </w:p>
    <w:p w14:paraId="38B1D21E" w14:textId="77777777" w:rsidR="00BC226D" w:rsidRPr="00BC226D" w:rsidRDefault="00BC226D" w:rsidP="00BC226D">
      <w:pPr>
        <w:rPr>
          <w:rFonts w:ascii="Amasis MT Pro Light" w:hAnsi="Amasis MT Pro Light"/>
        </w:rPr>
      </w:pPr>
    </w:p>
    <w:sectPr w:rsidR="00BC226D" w:rsidRPr="00BC2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9EA"/>
    <w:multiLevelType w:val="multilevel"/>
    <w:tmpl w:val="C94AA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261BA"/>
    <w:multiLevelType w:val="multilevel"/>
    <w:tmpl w:val="CC00C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DC2EC8"/>
    <w:multiLevelType w:val="multilevel"/>
    <w:tmpl w:val="C41C0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4D1433"/>
    <w:multiLevelType w:val="multilevel"/>
    <w:tmpl w:val="13BE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1E659B"/>
    <w:multiLevelType w:val="multilevel"/>
    <w:tmpl w:val="5E821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D37EC6"/>
    <w:multiLevelType w:val="multilevel"/>
    <w:tmpl w:val="7F1C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AE074A"/>
    <w:multiLevelType w:val="multilevel"/>
    <w:tmpl w:val="9BCEA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1982617">
    <w:abstractNumId w:val="0"/>
  </w:num>
  <w:num w:numId="2" w16cid:durableId="365832073">
    <w:abstractNumId w:val="6"/>
  </w:num>
  <w:num w:numId="3" w16cid:durableId="1292632528">
    <w:abstractNumId w:val="4"/>
  </w:num>
  <w:num w:numId="4" w16cid:durableId="1638022243">
    <w:abstractNumId w:val="2"/>
  </w:num>
  <w:num w:numId="5" w16cid:durableId="1742826815">
    <w:abstractNumId w:val="5"/>
  </w:num>
  <w:num w:numId="6" w16cid:durableId="799691862">
    <w:abstractNumId w:val="3"/>
  </w:num>
  <w:num w:numId="7" w16cid:durableId="1540313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4AC"/>
    <w:rsid w:val="0014427B"/>
    <w:rsid w:val="00312928"/>
    <w:rsid w:val="004B669C"/>
    <w:rsid w:val="005914B8"/>
    <w:rsid w:val="0090181D"/>
    <w:rsid w:val="00BC226D"/>
    <w:rsid w:val="00E0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CC3B8"/>
  <w15:chartTrackingRefBased/>
  <w15:docId w15:val="{5C989AB7-30B2-4F2C-BFE3-44CA9DD8D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4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4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4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4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4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4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4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4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4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4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4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4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4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4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4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4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4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4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4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4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Danyelle Uzoigwe</dc:creator>
  <cp:keywords/>
  <dc:description/>
  <cp:lastModifiedBy>Danyelle Uzoigwe</cp:lastModifiedBy>
  <cp:revision>1</cp:revision>
  <dcterms:created xsi:type="dcterms:W3CDTF">2026-09-25T01:28:00Z</dcterms:created>
  <dcterms:modified xsi:type="dcterms:W3CDTF">2026-09-25T01:49:00Z</dcterms:modified>
</cp:coreProperties>
</file>